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DAD84" w14:textId="77777777" w:rsidR="00B92680" w:rsidRDefault="00B926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85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7"/>
      </w:tblGrid>
      <w:tr w:rsidR="00B92680" w14:paraId="4FD15541" w14:textId="77777777">
        <w:tc>
          <w:tcPr>
            <w:tcW w:w="9857" w:type="dxa"/>
            <w:shd w:val="clear" w:color="auto" w:fill="E0E0E0"/>
          </w:tcPr>
          <w:p w14:paraId="27465255" w14:textId="77777777" w:rsidR="00B92680" w:rsidRDefault="00236F4C">
            <w:pPr>
              <w:spacing w:before="120" w:after="1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Standard </w:t>
            </w:r>
            <w:bookmarkStart w:id="0" w:name="_GoBack"/>
            <w:r>
              <w:rPr>
                <w:b/>
                <w:sz w:val="24"/>
                <w:szCs w:val="24"/>
              </w:rPr>
              <w:t>11</w:t>
            </w:r>
            <w:bookmarkEnd w:id="0"/>
            <w:r>
              <w:rPr>
                <w:b/>
                <w:sz w:val="24"/>
                <w:szCs w:val="24"/>
              </w:rPr>
              <w:t>: Quality assurance</w:t>
            </w:r>
          </w:p>
        </w:tc>
      </w:tr>
      <w:tr w:rsidR="00B92680" w14:paraId="450D9589" w14:textId="77777777">
        <w:trPr>
          <w:trHeight w:val="840"/>
        </w:trPr>
        <w:tc>
          <w:tcPr>
            <w:tcW w:w="9857" w:type="dxa"/>
          </w:tcPr>
          <w:p w14:paraId="2CC0784E" w14:textId="77777777" w:rsidR="00B92680" w:rsidRDefault="00236F4C">
            <w:pPr>
              <w:spacing w:before="24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Quality assurance of the study program </w:t>
            </w:r>
            <w:r>
              <w:rPr>
                <w:b/>
                <w:sz w:val="24"/>
                <w:szCs w:val="24"/>
              </w:rPr>
              <w:t>Advanced Data Analytics</w:t>
            </w:r>
            <w:r>
              <w:rPr>
                <w:sz w:val="24"/>
                <w:szCs w:val="24"/>
              </w:rPr>
              <w:t xml:space="preserve"> implies regular and systematic monitoring and improvement of all aspects of the program quality: curriculum, teaching, teachers, assessment, textbooks and recommended readings. Quality assurance is conducted periodically, in accordance with the </w:t>
            </w:r>
            <w:r>
              <w:rPr>
                <w:i/>
                <w:sz w:val="24"/>
                <w:szCs w:val="24"/>
              </w:rPr>
              <w:t>Law of Hig</w:t>
            </w:r>
            <w:r>
              <w:rPr>
                <w:i/>
                <w:sz w:val="24"/>
                <w:szCs w:val="24"/>
              </w:rPr>
              <w:t>her Education</w:t>
            </w:r>
            <w:r>
              <w:rPr>
                <w:sz w:val="24"/>
                <w:szCs w:val="24"/>
              </w:rPr>
              <w:t>. The active role of students and their evaluation of the program quality (courses, teachers) are provided.</w:t>
            </w:r>
          </w:p>
          <w:p w14:paraId="6ED40C12" w14:textId="77777777" w:rsidR="00B92680" w:rsidRDefault="00236F4C">
            <w:pPr>
              <w:spacing w:before="24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he </w:t>
            </w:r>
            <w:r>
              <w:rPr>
                <w:i/>
                <w:sz w:val="24"/>
                <w:szCs w:val="24"/>
              </w:rPr>
              <w:t>Council for University Studies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>Council for Multidisciplinary Graduate Studies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 xml:space="preserve">nd the </w:t>
            </w:r>
            <w:r>
              <w:rPr>
                <w:i/>
                <w:sz w:val="24"/>
                <w:szCs w:val="24"/>
              </w:rPr>
              <w:t>Quality Assurance Committee</w:t>
            </w:r>
            <w:r>
              <w:rPr>
                <w:sz w:val="24"/>
                <w:szCs w:val="24"/>
              </w:rPr>
              <w:t xml:space="preserve"> of the Universi</w:t>
            </w:r>
            <w:r>
              <w:rPr>
                <w:sz w:val="24"/>
                <w:szCs w:val="24"/>
              </w:rPr>
              <w:t xml:space="preserve">ty of Belgrade </w:t>
            </w:r>
            <w:r>
              <w:rPr>
                <w:sz w:val="24"/>
                <w:szCs w:val="24"/>
              </w:rPr>
              <w:t>monitor the quality of the study programs run at the University of Belgrade</w:t>
            </w:r>
            <w:r>
              <w:rPr>
                <w:sz w:val="24"/>
                <w:szCs w:val="24"/>
              </w:rPr>
              <w:t>.</w:t>
            </w:r>
          </w:p>
          <w:p w14:paraId="57DFF02B" w14:textId="77777777" w:rsidR="00B92680" w:rsidRDefault="00236F4C">
            <w:pPr>
              <w:spacing w:before="360" w:after="2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Table 11.1.</w:t>
            </w:r>
            <w:r>
              <w:rPr>
                <w:sz w:val="24"/>
                <w:szCs w:val="24"/>
              </w:rPr>
              <w:t xml:space="preserve"> </w:t>
            </w:r>
            <w:hyperlink r:id="rId4">
              <w:r>
                <w:rPr>
                  <w:color w:val="0000FF"/>
                  <w:sz w:val="24"/>
                  <w:szCs w:val="24"/>
                  <w:u w:val="single"/>
                </w:rPr>
                <w:t>Members of the Quality Assurance Committee:</w:t>
              </w:r>
            </w:hyperlink>
          </w:p>
        </w:tc>
      </w:tr>
      <w:tr w:rsidR="00B92680" w14:paraId="13516B3A" w14:textId="77777777">
        <w:tc>
          <w:tcPr>
            <w:tcW w:w="9857" w:type="dxa"/>
          </w:tcPr>
          <w:p w14:paraId="352E8289" w14:textId="77777777" w:rsidR="00B92680" w:rsidRDefault="00236F4C">
            <w:pPr>
              <w:spacing w:before="120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11.1: </w:t>
            </w:r>
            <w:hyperlink r:id="rId5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Извештај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резултатима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самовредновања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програма</w:t>
              </w:r>
              <w:proofErr w:type="spellEnd"/>
            </w:hyperlink>
          </w:p>
          <w:p w14:paraId="54528C79" w14:textId="77777777" w:rsidR="00B92680" w:rsidRDefault="00236F4C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11.2: </w:t>
            </w:r>
            <w:hyperlink r:id="rId6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Јавно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публикован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документ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–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Политика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</w:t>
              </w:r>
              <w:r>
                <w:rPr>
                  <w:color w:val="0000FF"/>
                  <w:sz w:val="24"/>
                  <w:szCs w:val="24"/>
                  <w:u w:val="single"/>
                </w:rPr>
                <w:t>безбеђења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квалитета</w:t>
              </w:r>
              <w:proofErr w:type="spellEnd"/>
            </w:hyperlink>
            <w:r>
              <w:rPr>
                <w:sz w:val="24"/>
                <w:szCs w:val="24"/>
              </w:rPr>
              <w:t xml:space="preserve"> </w:t>
            </w:r>
          </w:p>
          <w:p w14:paraId="7DE3DB77" w14:textId="77777777" w:rsidR="00B92680" w:rsidRDefault="00236F4C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11.3:</w:t>
            </w:r>
            <w:r>
              <w:rPr>
                <w:sz w:val="24"/>
                <w:szCs w:val="24"/>
              </w:rPr>
              <w:t xml:space="preserve"> </w:t>
            </w:r>
            <w:hyperlink r:id="rId7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Правилник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уџбеницима</w:t>
              </w:r>
              <w:proofErr w:type="spellEnd"/>
            </w:hyperlink>
          </w:p>
          <w:p w14:paraId="29675872" w14:textId="77777777" w:rsidR="00B92680" w:rsidRDefault="00236F4C">
            <w:pPr>
              <w:rPr>
                <w:sz w:val="24"/>
                <w:szCs w:val="24"/>
              </w:rPr>
            </w:pPr>
            <w:bookmarkStart w:id="1" w:name="_gjdgxs" w:colFirst="0" w:colLast="0"/>
            <w:bookmarkEnd w:id="1"/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11.4: </w:t>
            </w:r>
            <w:hyperlink r:id="rId8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Извод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из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Статута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установе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којим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</w:t>
              </w:r>
              <w:r>
                <w:rPr>
                  <w:color w:val="0000FF"/>
                  <w:sz w:val="24"/>
                  <w:szCs w:val="24"/>
                  <w:u w:val="single"/>
                </w:rPr>
                <w:t>егулише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оснивање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делокруг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рада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комисије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квалитет</w:t>
              </w:r>
              <w:proofErr w:type="spellEnd"/>
            </w:hyperlink>
          </w:p>
          <w:p w14:paraId="7CB8DCC2" w14:textId="77777777" w:rsidR="00B92680" w:rsidRDefault="00236F4C">
            <w:pPr>
              <w:spacing w:after="120"/>
              <w:rPr>
                <w:sz w:val="24"/>
                <w:szCs w:val="24"/>
              </w:rPr>
            </w:pPr>
            <w:bookmarkStart w:id="2" w:name="_30j0zll" w:colFirst="0" w:colLast="0"/>
            <w:bookmarkEnd w:id="2"/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11.5: </w:t>
            </w:r>
            <w:hyperlink r:id="rId9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Одлука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формирању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савета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програма</w:t>
              </w:r>
              <w:proofErr w:type="spellEnd"/>
            </w:hyperlink>
          </w:p>
          <w:p w14:paraId="5AFA0C64" w14:textId="77777777" w:rsidR="00B92680" w:rsidRDefault="00236F4C">
            <w:pPr>
              <w:spacing w:after="120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11.6 </w:t>
            </w:r>
            <w:hyperlink r:id="rId10">
              <w:proofErr w:type="spellStart"/>
              <w:r>
                <w:rPr>
                  <w:b/>
                  <w:color w:val="0000FF"/>
                  <w:sz w:val="24"/>
                  <w:szCs w:val="24"/>
                  <w:u w:val="single"/>
                </w:rPr>
                <w:t>Правилник</w:t>
              </w:r>
              <w:proofErr w:type="spellEnd"/>
              <w:r>
                <w:rPr>
                  <w:b/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b/>
                  <w:color w:val="0000FF"/>
                  <w:sz w:val="24"/>
                  <w:szCs w:val="24"/>
                  <w:u w:val="single"/>
                </w:rPr>
                <w:t>самовредновању</w:t>
              </w:r>
              <w:proofErr w:type="spellEnd"/>
            </w:hyperlink>
          </w:p>
          <w:p w14:paraId="45BA335E" w14:textId="77777777" w:rsidR="00B92680" w:rsidRDefault="00B92680">
            <w:pPr>
              <w:spacing w:after="120"/>
              <w:rPr>
                <w:sz w:val="24"/>
                <w:szCs w:val="24"/>
              </w:rPr>
            </w:pPr>
          </w:p>
        </w:tc>
      </w:tr>
    </w:tbl>
    <w:p w14:paraId="358B4DE3" w14:textId="77777777" w:rsidR="00B92680" w:rsidRDefault="00B92680">
      <w:pPr>
        <w:rPr>
          <w:sz w:val="2"/>
          <w:szCs w:val="2"/>
        </w:rPr>
      </w:pPr>
    </w:p>
    <w:sectPr w:rsidR="00B92680">
      <w:pgSz w:w="12240" w:h="15840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680"/>
    <w:rsid w:val="00236F4C"/>
    <w:rsid w:val="00B9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7E0EA"/>
  <w15:docId w15:val="{93376E46-082D-4874-B70F-F9C8F2F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F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../prilozi/P-11-4%20Izvod%20iz%20Statuta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../prilozi/P%2011-3%20PravilnikONastavnojLiteraturi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../prilozi/Prilog%2011.2.%20Politika%20kvaliteta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../prilozi/Prilog%2011.1..pdf" TargetMode="External"/><Relationship Id="rId10" Type="http://schemas.openxmlformats.org/officeDocument/2006/relationships/hyperlink" Target="http://../prilozi/P-11-6%20PravilnikOSamovrednovanju.pdf" TargetMode="External"/><Relationship Id="rId4" Type="http://schemas.openxmlformats.org/officeDocument/2006/relationships/hyperlink" Target="http://../prilozi/Odbor%20za%20obezbedjenje%20i%20unapredjenje%20kvaliteta.doc" TargetMode="External"/><Relationship Id="rId9" Type="http://schemas.openxmlformats.org/officeDocument/2006/relationships/hyperlink" Target="http://../prilozi/P-5-4%20Programski%20save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2</cp:revision>
  <dcterms:created xsi:type="dcterms:W3CDTF">2019-04-16T12:30:00Z</dcterms:created>
  <dcterms:modified xsi:type="dcterms:W3CDTF">2019-04-16T12:30:00Z</dcterms:modified>
</cp:coreProperties>
</file>